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Управленческий учет и отчетность в предпринимательском проекте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предпринимательства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3DDF911" w:rsidR="00A77598" w:rsidRPr="003D1A9D" w:rsidRDefault="003D1A9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E235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235F">
              <w:rPr>
                <w:rFonts w:ascii="Times New Roman" w:hAnsi="Times New Roman" w:cs="Times New Roman"/>
                <w:sz w:val="20"/>
                <w:szCs w:val="20"/>
              </w:rPr>
              <w:t>к.э.н, Попова Елена Викторовна</w:t>
            </w:r>
          </w:p>
        </w:tc>
      </w:tr>
      <w:tr w:rsidR="007A7979" w:rsidRPr="007A7979" w14:paraId="0CFA410F" w14:textId="77777777" w:rsidTr="00ED54AA">
        <w:tc>
          <w:tcPr>
            <w:tcW w:w="9345" w:type="dxa"/>
          </w:tcPr>
          <w:p w14:paraId="474714EA" w14:textId="77777777" w:rsidR="007A7979" w:rsidRPr="00CE235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235F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CE235F">
              <w:rPr>
                <w:rFonts w:ascii="Times New Roman" w:hAnsi="Times New Roman" w:cs="Times New Roman"/>
                <w:sz w:val="20"/>
                <w:szCs w:val="20"/>
              </w:rPr>
              <w:t>Илатовская</w:t>
            </w:r>
            <w:proofErr w:type="spellEnd"/>
            <w:r w:rsidRPr="00CE235F">
              <w:rPr>
                <w:rFonts w:ascii="Times New Roman" w:hAnsi="Times New Roman" w:cs="Times New Roman"/>
                <w:sz w:val="20"/>
                <w:szCs w:val="20"/>
              </w:rPr>
              <w:t xml:space="preserve"> Марина Александровна</w:t>
            </w:r>
          </w:p>
        </w:tc>
      </w:tr>
      <w:tr w:rsidR="007A7979" w:rsidRPr="007A7979" w14:paraId="18970DB0" w14:textId="77777777" w:rsidTr="00ED54AA">
        <w:tc>
          <w:tcPr>
            <w:tcW w:w="9345" w:type="dxa"/>
          </w:tcPr>
          <w:p w14:paraId="779E8D13" w14:textId="77777777" w:rsidR="007A7979" w:rsidRPr="00CE235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235F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CE235F">
              <w:rPr>
                <w:rFonts w:ascii="Times New Roman" w:hAnsi="Times New Roman" w:cs="Times New Roman"/>
                <w:sz w:val="20"/>
                <w:szCs w:val="20"/>
              </w:rPr>
              <w:t>Гульпенко</w:t>
            </w:r>
            <w:proofErr w:type="spellEnd"/>
            <w:r w:rsidRPr="00CE235F">
              <w:rPr>
                <w:rFonts w:ascii="Times New Roman" w:hAnsi="Times New Roman" w:cs="Times New Roman"/>
                <w:sz w:val="20"/>
                <w:szCs w:val="20"/>
              </w:rPr>
              <w:t xml:space="preserve"> Кира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9E4406B" w:rsidR="004475DA" w:rsidRPr="003D1A9D" w:rsidRDefault="003D1A9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0483A54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E235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28D7A88" w:rsidR="00D75436" w:rsidRDefault="005C64F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E235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6BCDF16" w:rsidR="00D75436" w:rsidRDefault="005C64F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E235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B7013D0" w:rsidR="00D75436" w:rsidRDefault="005C64F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E235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254D117" w:rsidR="00D75436" w:rsidRDefault="005C64F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E235F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7D26898" w:rsidR="00D75436" w:rsidRDefault="005C64F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E235F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88F87DC" w:rsidR="00D75436" w:rsidRDefault="005C64F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E235F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A468AEC" w:rsidR="00D75436" w:rsidRDefault="005C64F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E235F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20BDCD4" w:rsidR="00D75436" w:rsidRDefault="005C64F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E235F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61DE397" w:rsidR="00D75436" w:rsidRDefault="005C64F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E235F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BB9C766" w:rsidR="00D75436" w:rsidRDefault="005C64F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E235F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8A660C5" w:rsidR="00D75436" w:rsidRDefault="005C64F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E235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4BB2DD0" w:rsidR="00D75436" w:rsidRDefault="005C64F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E235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62AEB1B" w:rsidR="00D75436" w:rsidRDefault="005C64F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E235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5EBE9F5" w:rsidR="00D75436" w:rsidRDefault="005C64F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E235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FECEC10" w:rsidR="00D75436" w:rsidRDefault="005C64F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E235F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90073E7" w:rsidR="00D75436" w:rsidRDefault="005C64F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E235F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7D02DC3" w:rsidR="00D75436" w:rsidRDefault="005C64F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E235F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44023EF1" w:rsidR="00751095" w:rsidRDefault="00751095" w:rsidP="00CE235F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12B850D9" w14:textId="77777777" w:rsidR="00CE235F" w:rsidRPr="00CE235F" w:rsidRDefault="00CE235F" w:rsidP="00CE235F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CE23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комплексного представления о роли управленческого учета в системе управления предпринимательским проектом, о возможностях использования учетной информации для принятия управленческих решений.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CE235F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Управленческий учет и отчетность в предпринимательском проекте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8"/>
        <w:gridCol w:w="3629"/>
        <w:gridCol w:w="4363"/>
      </w:tblGrid>
      <w:tr w:rsidR="00751095" w:rsidRPr="00CE235F" w14:paraId="456F168A" w14:textId="77777777" w:rsidTr="00CE235F">
        <w:trPr>
          <w:trHeight w:val="848"/>
          <w:tblHeader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E235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E235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E235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E235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E235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E235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E235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E235F" w14:paraId="15D0A9B4" w14:textId="77777777" w:rsidTr="00CE235F"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E235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E235F">
              <w:rPr>
                <w:rFonts w:ascii="Times New Roman" w:hAnsi="Times New Roman" w:cs="Times New Roman"/>
              </w:rPr>
              <w:t>ПК-5 - Способен организовать управление экономической деятельностью организации с использованием современных цифровых и управленческих технологий</w:t>
            </w:r>
          </w:p>
        </w:tc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E235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E235F">
              <w:rPr>
                <w:rFonts w:ascii="Times New Roman" w:hAnsi="Times New Roman" w:cs="Times New Roman"/>
                <w:lang w:bidi="ru-RU"/>
              </w:rPr>
              <w:t>ПК-5.1 - Проводит учет результатов предпринимательской деятельности, формирует отчетность с использованием специализированных программ, обосновывает выбор учетной политики, способствующей оптимизации налоговой нагрузки, использует цифровые технологии для повышения эффективности выполнения управленческих и вспомогательных бизнес-процессов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E235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E235F">
              <w:rPr>
                <w:rFonts w:ascii="Times New Roman" w:hAnsi="Times New Roman" w:cs="Times New Roman"/>
              </w:rPr>
              <w:t xml:space="preserve">Знать: </w:t>
            </w:r>
            <w:r w:rsidR="00316402" w:rsidRPr="00CE235F">
              <w:rPr>
                <w:rFonts w:ascii="Times New Roman" w:hAnsi="Times New Roman" w:cs="Times New Roman"/>
              </w:rPr>
              <w:t>теоретические аспекты управленческого учета как информационной базы для управления предпринимательским проектом.</w:t>
            </w:r>
            <w:r w:rsidRPr="00CE235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E235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E235F">
              <w:rPr>
                <w:rFonts w:ascii="Times New Roman" w:hAnsi="Times New Roman" w:cs="Times New Roman"/>
              </w:rPr>
              <w:t xml:space="preserve">Уметь: </w:t>
            </w:r>
            <w:r w:rsidR="00FD518F" w:rsidRPr="00CE235F">
              <w:rPr>
                <w:rFonts w:ascii="Times New Roman" w:hAnsi="Times New Roman" w:cs="Times New Roman"/>
              </w:rPr>
              <w:t>определить содержание релевантной учетной информации для принятия управленческих решений в предпринимательском проекте</w:t>
            </w:r>
            <w:r w:rsidRPr="00CE235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E235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E235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E235F">
              <w:rPr>
                <w:rFonts w:ascii="Times New Roman" w:hAnsi="Times New Roman" w:cs="Times New Roman"/>
              </w:rPr>
              <w:t>навыками формирования учетной информации для принятия необходимых управленческих решений в предпринимательском проекте</w:t>
            </w:r>
            <w:r w:rsidRPr="00CE235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E235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Современные концепции управленческого учета.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Место и роль управленческого учета в системе управления организацией. Эволюция управленческого учета.</w:t>
            </w:r>
            <w:r w:rsidRPr="00352B6F">
              <w:rPr>
                <w:lang w:bidi="ru-RU"/>
              </w:rPr>
              <w:br/>
              <w:t>Актуальные подходы к содержанию управленческого учета. Взаимосвязь управленческого учета с менеджментом, бухгалтерским учетом, МСФО, налогообложением.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E0FD2E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F4CF1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Управленческие аспекты учетной политики.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BA4B8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Учетная политика, ее назначение и содержание. Влияние способов и методов учета на показатели отчетности: способы амортизации основных средств и нематериальных активов, способы оценки запасов, способы формирования себестоимости и расчета финансовых результатов.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F032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C710B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D8F44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21142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10E194A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1A7F2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Принятие управленческих решений в предпринимательском проекте.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8C941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Информационная база для принятия управленческих решений: затраты переменные и постоянные, затраты прямые и косвенные.</w:t>
            </w:r>
            <w:r w:rsidRPr="00352B6F">
              <w:rPr>
                <w:lang w:bidi="ru-RU"/>
              </w:rPr>
              <w:br/>
              <w:t>Управленческие решения на основе точки безубыточности и по результатам CVP-анализа.</w:t>
            </w:r>
            <w:r w:rsidRPr="00352B6F">
              <w:rPr>
                <w:lang w:bidi="ru-RU"/>
              </w:rPr>
              <w:br/>
              <w:t>Управленческие решения: об аутсорсинге, о дополнительном заказе, по ассортименту, по ценообразованию, о неприбыльных сегментах и другие.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1B2F6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F610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D5A51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2C55B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4CE13BF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1029C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Управленческие аспекты налоговых расчетов в предпринимательском проекте.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1F74B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Влияние системы налогообложения на величину налоговых обязательств, состав и сроки представления налоговой отчетности.</w:t>
            </w:r>
            <w:r w:rsidRPr="00352B6F">
              <w:rPr>
                <w:lang w:bidi="ru-RU"/>
              </w:rPr>
              <w:br/>
              <w:t>Порядок применения общей системы налогообложения и расчетов налога на добавленную стоимость, налога на прибыль, налога на имущество и страховых взносов при применении общей системы налогообложения.</w:t>
            </w:r>
            <w:r w:rsidRPr="00352B6F">
              <w:rPr>
                <w:lang w:bidi="ru-RU"/>
              </w:rPr>
              <w:br/>
              <w:t>Применение упрощенной системы налогообложения и расчета единого налога при применении упрощенной системы налогообложения.</w:t>
            </w:r>
            <w:r w:rsidRPr="00352B6F">
              <w:rPr>
                <w:lang w:bidi="ru-RU"/>
              </w:rPr>
              <w:br/>
              <w:t>Порядок применения патентной системы налогообложения и расчета стоимости патента.</w:t>
            </w:r>
            <w:r w:rsidRPr="00352B6F">
              <w:rPr>
                <w:lang w:bidi="ru-RU"/>
              </w:rPr>
              <w:br/>
              <w:t>Особенности применения специального налогового режима физических лиц на доходы от профессиональной деятельности (налог на профессиональный доход).</w:t>
            </w:r>
            <w:r w:rsidRPr="00352B6F">
              <w:rPr>
                <w:lang w:bidi="ru-RU"/>
              </w:rPr>
              <w:br/>
              <w:t>Формирование и представление налоговой отчетности и применяемые при этом цифровые технологии.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CE28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E2D60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38E46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9FA09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57BC16B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C565A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Специфика учета и отчетности в малом предпринимательстве.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D91D4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Возможности упрощения ведения учета и формирования отчетности субъектами малого предпринимательства.</w:t>
            </w:r>
            <w:r w:rsidRPr="00352B6F">
              <w:rPr>
                <w:lang w:bidi="ru-RU"/>
              </w:rPr>
              <w:br/>
              <w:t>Влияние системы налогообложения на учетную систему.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45A27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77399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E9988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8CFC6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CE235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E235F">
              <w:rPr>
                <w:rFonts w:ascii="Times New Roman" w:hAnsi="Times New Roman" w:cs="Times New Roman"/>
                <w:sz w:val="24"/>
                <w:szCs w:val="24"/>
              </w:rPr>
              <w:t>Каверина, О. Д.  Управленческий учет</w:t>
            </w:r>
            <w:proofErr w:type="gramStart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О. Д. Каверина. — 4-е изд., </w:t>
            </w:r>
            <w:proofErr w:type="spellStart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 xml:space="preserve">, 2025. — 428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E235F">
              <w:rPr>
                <w:rFonts w:ascii="Times New Roman" w:hAnsi="Times New Roman" w:cs="Times New Roman"/>
                <w:sz w:val="24"/>
                <w:szCs w:val="24"/>
              </w:rPr>
              <w:t xml:space="preserve"> 978-5-534-15968-4. — Текст</w:t>
            </w:r>
            <w:proofErr w:type="gramStart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CE235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CE235F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>/559911 (дата обращения: 31.05.2025).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5C64F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https://urait.ru/bcode/559911 </w:t>
              </w:r>
            </w:hyperlink>
          </w:p>
        </w:tc>
      </w:tr>
      <w:tr w:rsidR="00262CF0" w:rsidRPr="007E6725" w14:paraId="6B63C71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5C1659E" w14:textId="77777777" w:rsidR="00262CF0" w:rsidRPr="00CE235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E235F">
              <w:rPr>
                <w:rFonts w:ascii="Times New Roman" w:hAnsi="Times New Roman" w:cs="Times New Roman"/>
                <w:sz w:val="24"/>
                <w:szCs w:val="24"/>
              </w:rPr>
              <w:t>Чая, В. Т.  Управленческий учет</w:t>
            </w:r>
            <w:proofErr w:type="gramStart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Т. Чая, Н. И. Чупахина. — 2-е изд., </w:t>
            </w:r>
            <w:proofErr w:type="spellStart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 xml:space="preserve">, 2025. — 354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E235F">
              <w:rPr>
                <w:rFonts w:ascii="Times New Roman" w:hAnsi="Times New Roman" w:cs="Times New Roman"/>
                <w:sz w:val="24"/>
                <w:szCs w:val="24"/>
              </w:rPr>
              <w:t xml:space="preserve"> 978-5-534-09167-0. — Текст</w:t>
            </w:r>
            <w:proofErr w:type="gramStart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CE235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CE235F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>/560517 (дата обращения: 31.05.2025).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7643C22" w14:textId="77777777" w:rsidR="00262CF0" w:rsidRPr="007E6725" w:rsidRDefault="005C64F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https://urait.ru/bcode/560517</w:t>
              </w:r>
            </w:hyperlink>
          </w:p>
        </w:tc>
      </w:tr>
      <w:tr w:rsidR="00262CF0" w:rsidRPr="007E6725" w14:paraId="729562A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DDA4015" w14:textId="77777777" w:rsidR="00262CF0" w:rsidRPr="00CE235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E235F">
              <w:rPr>
                <w:rFonts w:ascii="Times New Roman" w:hAnsi="Times New Roman" w:cs="Times New Roman"/>
                <w:sz w:val="24"/>
                <w:szCs w:val="24"/>
              </w:rPr>
              <w:t>Управленческий учет</w:t>
            </w:r>
            <w:proofErr w:type="gramStart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О. Л. Островская, М. А. Осипов, А. Е. Карлик, Е. Б. </w:t>
            </w:r>
            <w:proofErr w:type="spellStart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>Абдалова</w:t>
            </w:r>
            <w:proofErr w:type="spellEnd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 xml:space="preserve">, 2025. — 435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E235F">
              <w:rPr>
                <w:rFonts w:ascii="Times New Roman" w:hAnsi="Times New Roman" w:cs="Times New Roman"/>
                <w:sz w:val="24"/>
                <w:szCs w:val="24"/>
              </w:rPr>
              <w:t xml:space="preserve"> 978-5-534-18019-0. — Текст</w:t>
            </w:r>
            <w:proofErr w:type="gramStart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CE235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CE235F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>/560319 (дата обращения: 31.05.2025).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8D94768" w14:textId="77777777" w:rsidR="00262CF0" w:rsidRPr="007E6725" w:rsidRDefault="005C64F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https://urait.ru/bcode/560319</w:t>
              </w:r>
            </w:hyperlink>
          </w:p>
        </w:tc>
      </w:tr>
      <w:tr w:rsidR="00262CF0" w:rsidRPr="007E6725" w14:paraId="4F1FE4F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7F5B25F" w14:textId="77777777" w:rsidR="00262CF0" w:rsidRPr="00CE235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E235F">
              <w:rPr>
                <w:rFonts w:ascii="Times New Roman" w:hAnsi="Times New Roman" w:cs="Times New Roman"/>
                <w:sz w:val="24"/>
                <w:szCs w:val="24"/>
              </w:rPr>
              <w:t>Волкова, О. Н.  Учетная информация для принятия решений</w:t>
            </w:r>
            <w:proofErr w:type="gramStart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О. Н. Волкова, И. Ю. </w:t>
            </w:r>
            <w:proofErr w:type="spellStart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>Чуракова</w:t>
            </w:r>
            <w:proofErr w:type="spellEnd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 xml:space="preserve">, 2025. — 449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E235F">
              <w:rPr>
                <w:rFonts w:ascii="Times New Roman" w:hAnsi="Times New Roman" w:cs="Times New Roman"/>
                <w:sz w:val="24"/>
                <w:szCs w:val="24"/>
              </w:rPr>
              <w:t xml:space="preserve"> 978-5-534-17964-4. — Текст</w:t>
            </w:r>
            <w:proofErr w:type="gramStart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CE235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CE235F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>/568779 (дата обращения: 31.05.2025).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7C8D854" w14:textId="77777777" w:rsidR="00262CF0" w:rsidRPr="007E6725" w:rsidRDefault="005C64F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https://urait.ru/bcode/568779</w:t>
              </w:r>
            </w:hyperlink>
          </w:p>
        </w:tc>
      </w:tr>
      <w:tr w:rsidR="00262CF0" w:rsidRPr="007E6725" w14:paraId="01EAC44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5A0628E" w14:textId="77777777" w:rsidR="00262CF0" w:rsidRPr="00CE235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>Проданова</w:t>
            </w:r>
            <w:proofErr w:type="spellEnd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>, Н. А.  Бухгалтерский учет на предприятиях малого бизнеса</w:t>
            </w:r>
            <w:proofErr w:type="gramStart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А. </w:t>
            </w:r>
            <w:proofErr w:type="spellStart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>Проданова</w:t>
            </w:r>
            <w:proofErr w:type="spellEnd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 xml:space="preserve">, Е. И. </w:t>
            </w:r>
            <w:proofErr w:type="spellStart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>Зацаринная</w:t>
            </w:r>
            <w:proofErr w:type="spellEnd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 xml:space="preserve"> ; ответственный редактор Е. И. </w:t>
            </w:r>
            <w:proofErr w:type="spellStart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>Зацаринная</w:t>
            </w:r>
            <w:proofErr w:type="spellEnd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 xml:space="preserve">, 2025. — 220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E235F">
              <w:rPr>
                <w:rFonts w:ascii="Times New Roman" w:hAnsi="Times New Roman" w:cs="Times New Roman"/>
                <w:sz w:val="24"/>
                <w:szCs w:val="24"/>
              </w:rPr>
              <w:t xml:space="preserve"> 978-5-534-15782-6. — Текст</w:t>
            </w:r>
            <w:proofErr w:type="gramStart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CE235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CE235F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>/561236 (дата обращения: 31.05.2025).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4F18E3E" w14:textId="77777777" w:rsidR="00262CF0" w:rsidRPr="007E6725" w:rsidRDefault="005C64F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https://urait.ru/bcode/561236</w:t>
              </w:r>
            </w:hyperlink>
          </w:p>
        </w:tc>
      </w:tr>
      <w:tr w:rsidR="00262CF0" w:rsidRPr="007E6725" w14:paraId="6B5BF92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677C263" w14:textId="77777777" w:rsidR="00262CF0" w:rsidRPr="00CE235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E235F">
              <w:rPr>
                <w:rFonts w:ascii="Times New Roman" w:hAnsi="Times New Roman" w:cs="Times New Roman"/>
                <w:sz w:val="24"/>
                <w:szCs w:val="24"/>
              </w:rPr>
              <w:t>Мурзин, Д. А.  Учет и налогообложение на предприятиях малого и среднего бизнеса</w:t>
            </w:r>
            <w:proofErr w:type="gramStart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Д. А. Мурзин, Н. Г. Барышников, Д. Ю. Самыгин. — 2-е изд., </w:t>
            </w:r>
            <w:proofErr w:type="spellStart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 xml:space="preserve">, 2025. — 194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E235F">
              <w:rPr>
                <w:rFonts w:ascii="Times New Roman" w:hAnsi="Times New Roman" w:cs="Times New Roman"/>
                <w:sz w:val="24"/>
                <w:szCs w:val="24"/>
              </w:rPr>
              <w:t xml:space="preserve"> 978-5-534-21117-7. — Текст</w:t>
            </w:r>
            <w:proofErr w:type="gramStart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CE235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CE235F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>/559379 (дата обращения: 31.05.2025).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B692276" w14:textId="77777777" w:rsidR="00262CF0" w:rsidRPr="007E6725" w:rsidRDefault="005C64F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https://urait.ru/bcode/559379</w:t>
              </w:r>
            </w:hyperlink>
          </w:p>
        </w:tc>
      </w:tr>
      <w:tr w:rsidR="00262CF0" w:rsidRPr="007E6725" w14:paraId="6CB8CDB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27364A1" w14:textId="77777777" w:rsidR="00262CF0" w:rsidRPr="00CE235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>Зацаринная</w:t>
            </w:r>
            <w:proofErr w:type="spellEnd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>, Е. И.  Налогообложение субъектов малого бизнеса</w:t>
            </w:r>
            <w:proofErr w:type="gramStart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Е. И. </w:t>
            </w:r>
            <w:proofErr w:type="spellStart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>Зацаринная</w:t>
            </w:r>
            <w:proofErr w:type="spellEnd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 xml:space="preserve">, О. Н. Тарасова, Н. А. </w:t>
            </w:r>
            <w:proofErr w:type="spellStart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>Проданова</w:t>
            </w:r>
            <w:proofErr w:type="spellEnd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 xml:space="preserve">, 2025. — 174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E235F">
              <w:rPr>
                <w:rFonts w:ascii="Times New Roman" w:hAnsi="Times New Roman" w:cs="Times New Roman"/>
                <w:sz w:val="24"/>
                <w:szCs w:val="24"/>
              </w:rPr>
              <w:t xml:space="preserve"> 978-5-534-16879-2. — Текст</w:t>
            </w:r>
            <w:proofErr w:type="gramStart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CE235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CE235F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CE235F">
              <w:rPr>
                <w:rFonts w:ascii="Times New Roman" w:hAnsi="Times New Roman" w:cs="Times New Roman"/>
                <w:sz w:val="24"/>
                <w:szCs w:val="24"/>
              </w:rPr>
              <w:t>/568530 (дата обращения: 31.05.2025).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FE84556" w14:textId="77777777" w:rsidR="00262CF0" w:rsidRPr="007E6725" w:rsidRDefault="005C64F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>https://urait.ru/bcode/568530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65ECAFC" w14:textId="77777777" w:rsidTr="007B550D">
        <w:tc>
          <w:tcPr>
            <w:tcW w:w="9345" w:type="dxa"/>
          </w:tcPr>
          <w:p w14:paraId="08B86DF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06135E3" w14:textId="77777777" w:rsidTr="007B550D">
        <w:tc>
          <w:tcPr>
            <w:tcW w:w="9345" w:type="dxa"/>
          </w:tcPr>
          <w:p w14:paraId="1D9DF8D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5D724EE4" w14:textId="77777777" w:rsidTr="007B550D">
        <w:tc>
          <w:tcPr>
            <w:tcW w:w="9345" w:type="dxa"/>
          </w:tcPr>
          <w:p w14:paraId="3C5D2C1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6DB75ACB" w14:textId="77777777" w:rsidTr="007B550D">
        <w:tc>
          <w:tcPr>
            <w:tcW w:w="9345" w:type="dxa"/>
          </w:tcPr>
          <w:p w14:paraId="0549726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3E1E95F" w14:textId="77777777" w:rsidTr="007B550D">
        <w:tc>
          <w:tcPr>
            <w:tcW w:w="9345" w:type="dxa"/>
          </w:tcPr>
          <w:p w14:paraId="2E231B7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F422670" w14:textId="77777777" w:rsidTr="007B550D">
        <w:tc>
          <w:tcPr>
            <w:tcW w:w="9345" w:type="dxa"/>
          </w:tcPr>
          <w:p w14:paraId="5CC2910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C64F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1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E235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E235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E235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E235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E235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E235F">
              <w:rPr>
                <w:sz w:val="22"/>
                <w:szCs w:val="22"/>
              </w:rPr>
              <w:t xml:space="preserve">Ауд. 2014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E235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E235F">
              <w:rPr>
                <w:sz w:val="22"/>
                <w:szCs w:val="22"/>
              </w:rPr>
              <w:t xml:space="preserve">  мебель и оборудование: Учебная мебель на  56 посадочных мест (стол учебный 28шт.стульев 56шт.), рабочее место преподавателя, стол м/м,  доска меловая 2 шт. (односекционная), кафедра 1шт.,стул 1шт.Компьютер </w:t>
            </w:r>
            <w:r w:rsidRPr="00CE235F">
              <w:rPr>
                <w:sz w:val="22"/>
                <w:szCs w:val="22"/>
                <w:lang w:val="en-US"/>
              </w:rPr>
              <w:t>Intel</w:t>
            </w:r>
            <w:r w:rsidRPr="00CE235F">
              <w:rPr>
                <w:sz w:val="22"/>
                <w:szCs w:val="22"/>
              </w:rPr>
              <w:t xml:space="preserve"> </w:t>
            </w:r>
            <w:proofErr w:type="spellStart"/>
            <w:r w:rsidRPr="00CE235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E235F">
              <w:rPr>
                <w:sz w:val="22"/>
                <w:szCs w:val="22"/>
              </w:rPr>
              <w:t xml:space="preserve">3-2100 2.4 </w:t>
            </w:r>
            <w:proofErr w:type="spellStart"/>
            <w:r w:rsidRPr="00CE235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E235F">
              <w:rPr>
                <w:sz w:val="22"/>
                <w:szCs w:val="22"/>
              </w:rPr>
              <w:t xml:space="preserve"> /4</w:t>
            </w:r>
            <w:r w:rsidRPr="00CE235F">
              <w:rPr>
                <w:sz w:val="22"/>
                <w:szCs w:val="22"/>
                <w:lang w:val="en-US"/>
              </w:rPr>
              <w:t>Gb</w:t>
            </w:r>
            <w:r w:rsidRPr="00CE235F">
              <w:rPr>
                <w:sz w:val="22"/>
                <w:szCs w:val="22"/>
              </w:rPr>
              <w:t>/500</w:t>
            </w:r>
            <w:r w:rsidRPr="00CE235F">
              <w:rPr>
                <w:sz w:val="22"/>
                <w:szCs w:val="22"/>
                <w:lang w:val="en-US"/>
              </w:rPr>
              <w:t>Gb</w:t>
            </w:r>
            <w:r w:rsidRPr="00CE235F">
              <w:rPr>
                <w:sz w:val="22"/>
                <w:szCs w:val="22"/>
              </w:rPr>
              <w:t>/</w:t>
            </w:r>
            <w:r w:rsidRPr="00CE235F">
              <w:rPr>
                <w:sz w:val="22"/>
                <w:szCs w:val="22"/>
                <w:lang w:val="en-US"/>
              </w:rPr>
              <w:t>Acer</w:t>
            </w:r>
            <w:r w:rsidRPr="00CE235F">
              <w:rPr>
                <w:sz w:val="22"/>
                <w:szCs w:val="22"/>
              </w:rPr>
              <w:t xml:space="preserve"> </w:t>
            </w:r>
            <w:r w:rsidRPr="00CE235F">
              <w:rPr>
                <w:sz w:val="22"/>
                <w:szCs w:val="22"/>
                <w:lang w:val="en-US"/>
              </w:rPr>
              <w:t>V</w:t>
            </w:r>
            <w:r w:rsidRPr="00CE235F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CE235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E235F">
              <w:rPr>
                <w:sz w:val="22"/>
                <w:szCs w:val="22"/>
              </w:rPr>
              <w:t xml:space="preserve"> </w:t>
            </w:r>
            <w:r w:rsidRPr="00CE235F">
              <w:rPr>
                <w:sz w:val="22"/>
                <w:szCs w:val="22"/>
                <w:lang w:val="en-US"/>
              </w:rPr>
              <w:t>x</w:t>
            </w:r>
            <w:r w:rsidRPr="00CE235F">
              <w:rPr>
                <w:sz w:val="22"/>
                <w:szCs w:val="22"/>
              </w:rPr>
              <w:t xml:space="preserve"> 400 - 1 шт., Экран с электропривод,</w:t>
            </w:r>
            <w:r w:rsidRPr="00CE235F">
              <w:rPr>
                <w:sz w:val="22"/>
                <w:szCs w:val="22"/>
                <w:lang w:val="en-US"/>
              </w:rPr>
              <w:t>DRAPER</w:t>
            </w:r>
            <w:r w:rsidRPr="00CE235F">
              <w:rPr>
                <w:sz w:val="22"/>
                <w:szCs w:val="22"/>
              </w:rPr>
              <w:t xml:space="preserve"> 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E235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E235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1BF525B2" w14:textId="77777777" w:rsidTr="008416EB">
        <w:tc>
          <w:tcPr>
            <w:tcW w:w="7797" w:type="dxa"/>
            <w:shd w:val="clear" w:color="auto" w:fill="auto"/>
          </w:tcPr>
          <w:p w14:paraId="17C96451" w14:textId="77777777" w:rsidR="002C735C" w:rsidRPr="00CE235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E235F">
              <w:rPr>
                <w:sz w:val="22"/>
                <w:szCs w:val="22"/>
              </w:rPr>
              <w:t xml:space="preserve">Ауд. 2045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E235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E235F">
              <w:rPr>
                <w:sz w:val="22"/>
                <w:szCs w:val="22"/>
              </w:rPr>
              <w:t xml:space="preserve">  мебель и оборудование: Учебная мебель на 78 посадочных мест, рабочее место преподавателя, доска меловая (3-х секционная) - 1 шт., кафедра - 1 шт., стульев - 2 шт. Переносной мультимедийный комплект: Ноутбук </w:t>
            </w:r>
            <w:r w:rsidRPr="00CE235F">
              <w:rPr>
                <w:sz w:val="22"/>
                <w:szCs w:val="22"/>
                <w:lang w:val="en-US"/>
              </w:rPr>
              <w:t>HP</w:t>
            </w:r>
            <w:r w:rsidRPr="00CE235F">
              <w:rPr>
                <w:sz w:val="22"/>
                <w:szCs w:val="22"/>
              </w:rPr>
              <w:t xml:space="preserve"> 250 </w:t>
            </w:r>
            <w:r w:rsidRPr="00CE235F">
              <w:rPr>
                <w:sz w:val="22"/>
                <w:szCs w:val="22"/>
                <w:lang w:val="en-US"/>
              </w:rPr>
              <w:t>G</w:t>
            </w:r>
            <w:r w:rsidRPr="00CE235F">
              <w:rPr>
                <w:sz w:val="22"/>
                <w:szCs w:val="22"/>
              </w:rPr>
              <w:t>6 1</w:t>
            </w:r>
            <w:r w:rsidRPr="00CE235F">
              <w:rPr>
                <w:sz w:val="22"/>
                <w:szCs w:val="22"/>
                <w:lang w:val="en-US"/>
              </w:rPr>
              <w:t>WY</w:t>
            </w:r>
            <w:r w:rsidRPr="00CE235F">
              <w:rPr>
                <w:sz w:val="22"/>
                <w:szCs w:val="22"/>
              </w:rPr>
              <w:t>58</w:t>
            </w:r>
            <w:r w:rsidRPr="00CE235F">
              <w:rPr>
                <w:sz w:val="22"/>
                <w:szCs w:val="22"/>
                <w:lang w:val="en-US"/>
              </w:rPr>
              <w:t>EA</w:t>
            </w:r>
            <w:r w:rsidRPr="00CE235F">
              <w:rPr>
                <w:sz w:val="22"/>
                <w:szCs w:val="22"/>
              </w:rPr>
              <w:t xml:space="preserve">, Мультимедийный проектор </w:t>
            </w:r>
            <w:r w:rsidRPr="00CE235F">
              <w:rPr>
                <w:sz w:val="22"/>
                <w:szCs w:val="22"/>
                <w:lang w:val="en-US"/>
              </w:rPr>
              <w:t>LG</w:t>
            </w:r>
            <w:r w:rsidRPr="00CE235F">
              <w:rPr>
                <w:sz w:val="22"/>
                <w:szCs w:val="22"/>
              </w:rPr>
              <w:t xml:space="preserve"> </w:t>
            </w:r>
            <w:r w:rsidRPr="00CE235F">
              <w:rPr>
                <w:sz w:val="22"/>
                <w:szCs w:val="22"/>
                <w:lang w:val="en-US"/>
              </w:rPr>
              <w:t>PF</w:t>
            </w:r>
            <w:r w:rsidRPr="00CE235F">
              <w:rPr>
                <w:sz w:val="22"/>
                <w:szCs w:val="22"/>
              </w:rPr>
              <w:t>1500</w:t>
            </w:r>
            <w:r w:rsidRPr="00CE235F">
              <w:rPr>
                <w:sz w:val="22"/>
                <w:szCs w:val="22"/>
                <w:lang w:val="en-US"/>
              </w:rPr>
              <w:t>G</w:t>
            </w:r>
            <w:r w:rsidRPr="00CE235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41A31CC" w14:textId="77777777" w:rsidR="002C735C" w:rsidRPr="00CE235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E235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7B21AC3B" w14:textId="77777777" w:rsidTr="008416EB">
        <w:tc>
          <w:tcPr>
            <w:tcW w:w="7797" w:type="dxa"/>
            <w:shd w:val="clear" w:color="auto" w:fill="auto"/>
          </w:tcPr>
          <w:p w14:paraId="26B3D530" w14:textId="77777777" w:rsidR="002C735C" w:rsidRPr="00CE235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E235F">
              <w:rPr>
                <w:sz w:val="22"/>
                <w:szCs w:val="22"/>
              </w:rPr>
              <w:t xml:space="preserve">Ауд. 2016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CE235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E235F">
              <w:rPr>
                <w:sz w:val="22"/>
                <w:szCs w:val="22"/>
              </w:rPr>
              <w:t xml:space="preserve">  мебель и оборудование: Учебная мебель на 18 посадочных мест (18 компьютерных столов, 18 черных кресел), рабочее место преподавателя, стол м/м, кресло 1шт., стол-1шт., доска маркерная 1 шт., стул изо 1шт., лавка 1шт.Компьютер </w:t>
            </w:r>
            <w:r w:rsidRPr="00CE235F">
              <w:rPr>
                <w:sz w:val="22"/>
                <w:szCs w:val="22"/>
                <w:lang w:val="en-US"/>
              </w:rPr>
              <w:t>Intel</w:t>
            </w:r>
            <w:r w:rsidRPr="00CE235F">
              <w:rPr>
                <w:sz w:val="22"/>
                <w:szCs w:val="22"/>
              </w:rPr>
              <w:t xml:space="preserve"> </w:t>
            </w:r>
            <w:r w:rsidRPr="00CE235F">
              <w:rPr>
                <w:sz w:val="22"/>
                <w:szCs w:val="22"/>
                <w:lang w:val="en-US"/>
              </w:rPr>
              <w:t>X</w:t>
            </w:r>
            <w:r w:rsidRPr="00CE235F">
              <w:rPr>
                <w:sz w:val="22"/>
                <w:szCs w:val="22"/>
              </w:rPr>
              <w:t xml:space="preserve">2 </w:t>
            </w:r>
            <w:r w:rsidRPr="00CE235F">
              <w:rPr>
                <w:sz w:val="22"/>
                <w:szCs w:val="22"/>
                <w:lang w:val="en-US"/>
              </w:rPr>
              <w:t>G</w:t>
            </w:r>
            <w:r w:rsidRPr="00CE235F">
              <w:rPr>
                <w:sz w:val="22"/>
                <w:szCs w:val="22"/>
              </w:rPr>
              <w:t xml:space="preserve">3420/8 </w:t>
            </w:r>
            <w:r w:rsidRPr="00CE235F">
              <w:rPr>
                <w:sz w:val="22"/>
                <w:szCs w:val="22"/>
                <w:lang w:val="en-US"/>
              </w:rPr>
              <w:t>Gb</w:t>
            </w:r>
            <w:r w:rsidRPr="00CE235F">
              <w:rPr>
                <w:sz w:val="22"/>
                <w:szCs w:val="22"/>
              </w:rPr>
              <w:t xml:space="preserve">/500 </w:t>
            </w:r>
            <w:r w:rsidRPr="00CE235F">
              <w:rPr>
                <w:sz w:val="22"/>
                <w:szCs w:val="22"/>
                <w:lang w:val="en-US"/>
              </w:rPr>
              <w:t>HDD</w:t>
            </w:r>
            <w:r w:rsidRPr="00CE235F">
              <w:rPr>
                <w:sz w:val="22"/>
                <w:szCs w:val="22"/>
              </w:rPr>
              <w:t>/</w:t>
            </w:r>
            <w:r w:rsidRPr="00CE235F">
              <w:rPr>
                <w:sz w:val="22"/>
                <w:szCs w:val="22"/>
                <w:lang w:val="en-US"/>
              </w:rPr>
              <w:t>PHILIPS</w:t>
            </w:r>
            <w:r w:rsidRPr="00CE235F">
              <w:rPr>
                <w:sz w:val="22"/>
                <w:szCs w:val="22"/>
              </w:rPr>
              <w:t xml:space="preserve"> 200</w:t>
            </w:r>
            <w:r w:rsidRPr="00CE235F">
              <w:rPr>
                <w:sz w:val="22"/>
                <w:szCs w:val="22"/>
                <w:lang w:val="en-US"/>
              </w:rPr>
              <w:t>V</w:t>
            </w:r>
            <w:r w:rsidRPr="00CE235F">
              <w:rPr>
                <w:sz w:val="22"/>
                <w:szCs w:val="22"/>
              </w:rPr>
              <w:t xml:space="preserve">4 - 19 шт., Коммутатор </w:t>
            </w:r>
            <w:r w:rsidRPr="00CE235F">
              <w:rPr>
                <w:sz w:val="22"/>
                <w:szCs w:val="22"/>
                <w:lang w:val="en-US"/>
              </w:rPr>
              <w:t>Cisco</w:t>
            </w:r>
            <w:r w:rsidRPr="00CE235F">
              <w:rPr>
                <w:sz w:val="22"/>
                <w:szCs w:val="22"/>
              </w:rPr>
              <w:t xml:space="preserve"> </w:t>
            </w:r>
            <w:r w:rsidRPr="00CE235F">
              <w:rPr>
                <w:sz w:val="22"/>
                <w:szCs w:val="22"/>
                <w:lang w:val="en-US"/>
              </w:rPr>
              <w:t>SF</w:t>
            </w:r>
            <w:r w:rsidRPr="00CE235F">
              <w:rPr>
                <w:sz w:val="22"/>
                <w:szCs w:val="22"/>
              </w:rPr>
              <w:t>300-24</w:t>
            </w:r>
            <w:r w:rsidRPr="00CE235F">
              <w:rPr>
                <w:sz w:val="22"/>
                <w:szCs w:val="22"/>
                <w:lang w:val="en-US"/>
              </w:rPr>
              <w:t>P</w:t>
            </w:r>
            <w:r w:rsidRPr="00CE235F">
              <w:rPr>
                <w:sz w:val="22"/>
                <w:szCs w:val="22"/>
              </w:rPr>
              <w:t xml:space="preserve"> - 1 шт., Доска магнитно-маркерная 100х180 лак </w:t>
            </w:r>
            <w:proofErr w:type="spellStart"/>
            <w:r w:rsidRPr="00CE235F">
              <w:rPr>
                <w:sz w:val="22"/>
                <w:szCs w:val="22"/>
              </w:rPr>
              <w:t>вращ</w:t>
            </w:r>
            <w:proofErr w:type="spellEnd"/>
            <w:r w:rsidRPr="00CE235F">
              <w:rPr>
                <w:sz w:val="22"/>
                <w:szCs w:val="22"/>
              </w:rPr>
              <w:t xml:space="preserve">.. на роликах - 1 шт., МУЛЬТИМЕДИА ПРОЕКТОР </w:t>
            </w:r>
            <w:r w:rsidRPr="00CE235F">
              <w:rPr>
                <w:sz w:val="22"/>
                <w:szCs w:val="22"/>
                <w:lang w:val="en-US"/>
              </w:rPr>
              <w:t>EPSON</w:t>
            </w:r>
            <w:r w:rsidRPr="00CE235F">
              <w:rPr>
                <w:sz w:val="22"/>
                <w:szCs w:val="22"/>
              </w:rPr>
              <w:t xml:space="preserve"> </w:t>
            </w:r>
            <w:r w:rsidRPr="00CE235F">
              <w:rPr>
                <w:sz w:val="22"/>
                <w:szCs w:val="22"/>
                <w:lang w:val="en-US"/>
              </w:rPr>
              <w:t>EB</w:t>
            </w:r>
            <w:r w:rsidRPr="00CE235F">
              <w:rPr>
                <w:sz w:val="22"/>
                <w:szCs w:val="22"/>
              </w:rPr>
              <w:t>-</w:t>
            </w:r>
            <w:r w:rsidRPr="00CE235F">
              <w:rPr>
                <w:sz w:val="22"/>
                <w:szCs w:val="22"/>
                <w:lang w:val="en-US"/>
              </w:rPr>
              <w:t>X</w:t>
            </w:r>
            <w:r w:rsidRPr="00CE235F">
              <w:rPr>
                <w:sz w:val="22"/>
                <w:szCs w:val="22"/>
              </w:rPr>
              <w:t xml:space="preserve">02 - 1 шт., Экран </w:t>
            </w:r>
            <w:r w:rsidRPr="00CE235F">
              <w:rPr>
                <w:sz w:val="22"/>
                <w:szCs w:val="22"/>
                <w:lang w:val="en-US"/>
              </w:rPr>
              <w:t>Lumen</w:t>
            </w:r>
            <w:r w:rsidRPr="00CE235F">
              <w:rPr>
                <w:sz w:val="22"/>
                <w:szCs w:val="22"/>
              </w:rPr>
              <w:t xml:space="preserve"> </w:t>
            </w:r>
            <w:r w:rsidRPr="00CE235F">
              <w:rPr>
                <w:sz w:val="22"/>
                <w:szCs w:val="22"/>
                <w:lang w:val="en-US"/>
              </w:rPr>
              <w:t>Master</w:t>
            </w:r>
            <w:r w:rsidRPr="00CE235F">
              <w:rPr>
                <w:sz w:val="22"/>
                <w:szCs w:val="22"/>
              </w:rPr>
              <w:t xml:space="preserve"> 203*153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C065CC4" w14:textId="77777777" w:rsidR="002C735C" w:rsidRPr="00CE235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E235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F7AE005" w14:textId="77777777" w:rsidTr="008416EB">
        <w:tc>
          <w:tcPr>
            <w:tcW w:w="7797" w:type="dxa"/>
            <w:shd w:val="clear" w:color="auto" w:fill="auto"/>
          </w:tcPr>
          <w:p w14:paraId="55D95C40" w14:textId="77777777" w:rsidR="002C735C" w:rsidRPr="00CE235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E235F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CE235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E235F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CE235F">
              <w:rPr>
                <w:sz w:val="22"/>
                <w:szCs w:val="22"/>
                <w:lang w:val="en-US"/>
              </w:rPr>
              <w:t>Intel</w:t>
            </w:r>
            <w:r w:rsidRPr="00CE235F">
              <w:rPr>
                <w:sz w:val="22"/>
                <w:szCs w:val="22"/>
              </w:rPr>
              <w:t xml:space="preserve"> </w:t>
            </w:r>
            <w:r w:rsidRPr="00CE235F">
              <w:rPr>
                <w:sz w:val="22"/>
                <w:szCs w:val="22"/>
                <w:lang w:val="en-US"/>
              </w:rPr>
              <w:t>I</w:t>
            </w:r>
            <w:r w:rsidRPr="00CE235F">
              <w:rPr>
                <w:sz w:val="22"/>
                <w:szCs w:val="22"/>
              </w:rPr>
              <w:t>5-7400/16</w:t>
            </w:r>
            <w:r w:rsidRPr="00CE235F">
              <w:rPr>
                <w:sz w:val="22"/>
                <w:szCs w:val="22"/>
                <w:lang w:val="en-US"/>
              </w:rPr>
              <w:t>Gb</w:t>
            </w:r>
            <w:r w:rsidRPr="00CE235F">
              <w:rPr>
                <w:sz w:val="22"/>
                <w:szCs w:val="22"/>
              </w:rPr>
              <w:t>/1</w:t>
            </w:r>
            <w:r w:rsidRPr="00CE235F">
              <w:rPr>
                <w:sz w:val="22"/>
                <w:szCs w:val="22"/>
                <w:lang w:val="en-US"/>
              </w:rPr>
              <w:t>Tb</w:t>
            </w:r>
            <w:r w:rsidRPr="00CE235F">
              <w:rPr>
                <w:sz w:val="22"/>
                <w:szCs w:val="22"/>
              </w:rPr>
              <w:t xml:space="preserve">/ видеокарта </w:t>
            </w:r>
            <w:r w:rsidRPr="00CE235F">
              <w:rPr>
                <w:sz w:val="22"/>
                <w:szCs w:val="22"/>
                <w:lang w:val="en-US"/>
              </w:rPr>
              <w:t>NVIDIA</w:t>
            </w:r>
            <w:r w:rsidRPr="00CE235F">
              <w:rPr>
                <w:sz w:val="22"/>
                <w:szCs w:val="22"/>
              </w:rPr>
              <w:t xml:space="preserve"> </w:t>
            </w:r>
            <w:r w:rsidRPr="00CE235F">
              <w:rPr>
                <w:sz w:val="22"/>
                <w:szCs w:val="22"/>
                <w:lang w:val="en-US"/>
              </w:rPr>
              <w:t>GeForce</w:t>
            </w:r>
            <w:r w:rsidRPr="00CE235F">
              <w:rPr>
                <w:sz w:val="22"/>
                <w:szCs w:val="22"/>
              </w:rPr>
              <w:t xml:space="preserve"> </w:t>
            </w:r>
            <w:r w:rsidRPr="00CE235F">
              <w:rPr>
                <w:sz w:val="22"/>
                <w:szCs w:val="22"/>
                <w:lang w:val="en-US"/>
              </w:rPr>
              <w:t>GT</w:t>
            </w:r>
            <w:r w:rsidRPr="00CE235F">
              <w:rPr>
                <w:sz w:val="22"/>
                <w:szCs w:val="22"/>
              </w:rPr>
              <w:t xml:space="preserve"> 710/Монитор </w:t>
            </w:r>
            <w:r w:rsidRPr="00CE235F">
              <w:rPr>
                <w:sz w:val="22"/>
                <w:szCs w:val="22"/>
                <w:lang w:val="en-US"/>
              </w:rPr>
              <w:t>DELL</w:t>
            </w:r>
            <w:r w:rsidRPr="00CE235F">
              <w:rPr>
                <w:sz w:val="22"/>
                <w:szCs w:val="22"/>
              </w:rPr>
              <w:t xml:space="preserve"> </w:t>
            </w:r>
            <w:r w:rsidRPr="00CE235F">
              <w:rPr>
                <w:sz w:val="22"/>
                <w:szCs w:val="22"/>
                <w:lang w:val="en-US"/>
              </w:rPr>
              <w:t>S</w:t>
            </w:r>
            <w:r w:rsidRPr="00CE235F">
              <w:rPr>
                <w:sz w:val="22"/>
                <w:szCs w:val="22"/>
              </w:rPr>
              <w:t>2218</w:t>
            </w:r>
            <w:r w:rsidRPr="00CE235F">
              <w:rPr>
                <w:sz w:val="22"/>
                <w:szCs w:val="22"/>
                <w:lang w:val="en-US"/>
              </w:rPr>
              <w:t>H</w:t>
            </w:r>
            <w:r w:rsidRPr="00CE235F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CE235F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CE235F">
              <w:rPr>
                <w:sz w:val="22"/>
                <w:szCs w:val="22"/>
              </w:rPr>
              <w:t xml:space="preserve"> </w:t>
            </w:r>
            <w:r w:rsidRPr="00CE235F">
              <w:rPr>
                <w:sz w:val="22"/>
                <w:szCs w:val="22"/>
                <w:lang w:val="en-US"/>
              </w:rPr>
              <w:t>Switch</w:t>
            </w:r>
            <w:r w:rsidRPr="00CE235F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CE235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E235F">
              <w:rPr>
                <w:sz w:val="22"/>
                <w:szCs w:val="22"/>
              </w:rPr>
              <w:t xml:space="preserve"> </w:t>
            </w:r>
            <w:r w:rsidRPr="00CE235F">
              <w:rPr>
                <w:sz w:val="22"/>
                <w:szCs w:val="22"/>
                <w:lang w:val="en-US"/>
              </w:rPr>
              <w:t>x</w:t>
            </w:r>
            <w:r w:rsidRPr="00CE235F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CE235F">
              <w:rPr>
                <w:sz w:val="22"/>
                <w:szCs w:val="22"/>
              </w:rPr>
              <w:t>подпружинен.ручной</w:t>
            </w:r>
            <w:proofErr w:type="spellEnd"/>
            <w:r w:rsidRPr="00CE235F">
              <w:rPr>
                <w:sz w:val="22"/>
                <w:szCs w:val="22"/>
              </w:rPr>
              <w:t xml:space="preserve"> </w:t>
            </w:r>
            <w:r w:rsidRPr="00CE235F">
              <w:rPr>
                <w:sz w:val="22"/>
                <w:szCs w:val="22"/>
                <w:lang w:val="en-US"/>
              </w:rPr>
              <w:t>MW</w:t>
            </w:r>
            <w:r w:rsidRPr="00CE235F">
              <w:rPr>
                <w:sz w:val="22"/>
                <w:szCs w:val="22"/>
              </w:rPr>
              <w:t xml:space="preserve"> </w:t>
            </w:r>
            <w:proofErr w:type="spellStart"/>
            <w:r w:rsidRPr="00CE235F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CE235F">
              <w:rPr>
                <w:sz w:val="22"/>
                <w:szCs w:val="22"/>
              </w:rPr>
              <w:t xml:space="preserve"> 200х200см (</w:t>
            </w:r>
            <w:r w:rsidRPr="00CE235F">
              <w:rPr>
                <w:sz w:val="22"/>
                <w:szCs w:val="22"/>
                <w:lang w:val="en-US"/>
              </w:rPr>
              <w:t>S</w:t>
            </w:r>
            <w:r w:rsidRPr="00CE235F">
              <w:rPr>
                <w:sz w:val="22"/>
                <w:szCs w:val="22"/>
              </w:rPr>
              <w:t>/</w:t>
            </w:r>
            <w:r w:rsidRPr="00CE235F">
              <w:rPr>
                <w:sz w:val="22"/>
                <w:szCs w:val="22"/>
                <w:lang w:val="en-US"/>
              </w:rPr>
              <w:t>N</w:t>
            </w:r>
            <w:r w:rsidRPr="00CE235F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EB4F72B" w14:textId="77777777" w:rsidR="002C735C" w:rsidRPr="00CE235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E235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3FF5D3E3" w14:textId="77777777" w:rsidTr="008416EB">
        <w:tc>
          <w:tcPr>
            <w:tcW w:w="7797" w:type="dxa"/>
            <w:shd w:val="clear" w:color="auto" w:fill="auto"/>
          </w:tcPr>
          <w:p w14:paraId="37F110E2" w14:textId="77777777" w:rsidR="002C735C" w:rsidRPr="00CE235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E235F">
              <w:rPr>
                <w:sz w:val="22"/>
                <w:szCs w:val="22"/>
              </w:rPr>
              <w:t xml:space="preserve">Ауд. 0002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CE235F">
              <w:rPr>
                <w:sz w:val="22"/>
                <w:szCs w:val="22"/>
              </w:rPr>
              <w:t>комплексом</w:t>
            </w:r>
            <w:proofErr w:type="gramStart"/>
            <w:r w:rsidRPr="00CE235F">
              <w:rPr>
                <w:sz w:val="22"/>
                <w:szCs w:val="22"/>
              </w:rPr>
              <w:t>.С</w:t>
            </w:r>
            <w:proofErr w:type="gramEnd"/>
            <w:r w:rsidRPr="00CE235F">
              <w:rPr>
                <w:sz w:val="22"/>
                <w:szCs w:val="22"/>
              </w:rPr>
              <w:t>пециализированная</w:t>
            </w:r>
            <w:proofErr w:type="spellEnd"/>
            <w:r w:rsidRPr="00CE235F">
              <w:rPr>
                <w:sz w:val="22"/>
                <w:szCs w:val="22"/>
              </w:rPr>
              <w:t xml:space="preserve">  мебель и оборудование: Учебная мебель на 13 посадочных мест, рабочее место преподавателя, доска меловая 1 шт.</w:t>
            </w:r>
            <w:proofErr w:type="gramStart"/>
            <w:r w:rsidRPr="00CE235F">
              <w:rPr>
                <w:sz w:val="22"/>
                <w:szCs w:val="22"/>
              </w:rPr>
              <w:t xml:space="preserve"> ,</w:t>
            </w:r>
            <w:proofErr w:type="gramEnd"/>
            <w:r w:rsidRPr="00CE235F">
              <w:rPr>
                <w:sz w:val="22"/>
                <w:szCs w:val="22"/>
              </w:rPr>
              <w:t xml:space="preserve"> доска маркерная на колесиках 1шт., вешалка стойка 3шт., жалюзи 1шт. Компьютер </w:t>
            </w:r>
            <w:r w:rsidRPr="00CE235F">
              <w:rPr>
                <w:sz w:val="22"/>
                <w:szCs w:val="22"/>
                <w:lang w:val="en-US"/>
              </w:rPr>
              <w:t>Intel</w:t>
            </w:r>
            <w:r w:rsidRPr="00CE235F">
              <w:rPr>
                <w:sz w:val="22"/>
                <w:szCs w:val="22"/>
              </w:rPr>
              <w:t xml:space="preserve"> </w:t>
            </w:r>
            <w:r w:rsidRPr="00CE235F">
              <w:rPr>
                <w:sz w:val="22"/>
                <w:szCs w:val="22"/>
                <w:lang w:val="en-US"/>
              </w:rPr>
              <w:t>X</w:t>
            </w:r>
            <w:r w:rsidRPr="00CE235F">
              <w:rPr>
                <w:sz w:val="22"/>
                <w:szCs w:val="22"/>
              </w:rPr>
              <w:t xml:space="preserve">2 </w:t>
            </w:r>
            <w:r w:rsidRPr="00CE235F">
              <w:rPr>
                <w:sz w:val="22"/>
                <w:szCs w:val="22"/>
                <w:lang w:val="en-US"/>
              </w:rPr>
              <w:t>G</w:t>
            </w:r>
            <w:r w:rsidRPr="00CE235F">
              <w:rPr>
                <w:sz w:val="22"/>
                <w:szCs w:val="22"/>
              </w:rPr>
              <w:t xml:space="preserve">3420/8 </w:t>
            </w:r>
            <w:r w:rsidRPr="00CE235F">
              <w:rPr>
                <w:sz w:val="22"/>
                <w:szCs w:val="22"/>
                <w:lang w:val="en-US"/>
              </w:rPr>
              <w:t>Gb</w:t>
            </w:r>
            <w:r w:rsidRPr="00CE235F">
              <w:rPr>
                <w:sz w:val="22"/>
                <w:szCs w:val="22"/>
              </w:rPr>
              <w:t xml:space="preserve">/500 </w:t>
            </w:r>
            <w:r w:rsidRPr="00CE235F">
              <w:rPr>
                <w:sz w:val="22"/>
                <w:szCs w:val="22"/>
                <w:lang w:val="en-US"/>
              </w:rPr>
              <w:t>HDD</w:t>
            </w:r>
            <w:r w:rsidRPr="00CE235F">
              <w:rPr>
                <w:sz w:val="22"/>
                <w:szCs w:val="22"/>
              </w:rPr>
              <w:t xml:space="preserve">/ </w:t>
            </w:r>
            <w:r w:rsidRPr="00CE235F">
              <w:rPr>
                <w:sz w:val="22"/>
                <w:szCs w:val="22"/>
                <w:lang w:val="en-US"/>
              </w:rPr>
              <w:t>PHILIPS</w:t>
            </w:r>
            <w:r w:rsidRPr="00CE235F">
              <w:rPr>
                <w:sz w:val="22"/>
                <w:szCs w:val="22"/>
              </w:rPr>
              <w:t xml:space="preserve"> 200</w:t>
            </w:r>
            <w:r w:rsidRPr="00CE235F">
              <w:rPr>
                <w:sz w:val="22"/>
                <w:szCs w:val="22"/>
                <w:lang w:val="en-US"/>
              </w:rPr>
              <w:t>V</w:t>
            </w:r>
            <w:r w:rsidRPr="00CE235F">
              <w:rPr>
                <w:sz w:val="22"/>
                <w:szCs w:val="22"/>
              </w:rPr>
              <w:t xml:space="preserve">4- 14 шт. Точка беспроводного доступа </w:t>
            </w:r>
            <w:r w:rsidRPr="00CE235F">
              <w:rPr>
                <w:sz w:val="22"/>
                <w:szCs w:val="22"/>
                <w:lang w:val="en-US"/>
              </w:rPr>
              <w:t>Wi</w:t>
            </w:r>
            <w:r w:rsidRPr="00CE235F">
              <w:rPr>
                <w:sz w:val="22"/>
                <w:szCs w:val="22"/>
              </w:rPr>
              <w:t>-</w:t>
            </w:r>
            <w:r w:rsidRPr="00CE235F">
              <w:rPr>
                <w:sz w:val="22"/>
                <w:szCs w:val="22"/>
                <w:lang w:val="en-US"/>
              </w:rPr>
              <w:t>Fi</w:t>
            </w:r>
            <w:r w:rsidRPr="00CE235F">
              <w:rPr>
                <w:sz w:val="22"/>
                <w:szCs w:val="22"/>
              </w:rPr>
              <w:t xml:space="preserve"> </w:t>
            </w:r>
            <w:r w:rsidRPr="00CE235F">
              <w:rPr>
                <w:sz w:val="22"/>
                <w:szCs w:val="22"/>
                <w:lang w:val="en-US"/>
              </w:rPr>
              <w:t>UBIQUITI</w:t>
            </w:r>
            <w:r w:rsidRPr="00CE235F">
              <w:rPr>
                <w:sz w:val="22"/>
                <w:szCs w:val="22"/>
              </w:rPr>
              <w:t xml:space="preserve"> </w:t>
            </w:r>
            <w:r w:rsidRPr="00CE235F">
              <w:rPr>
                <w:sz w:val="22"/>
                <w:szCs w:val="22"/>
                <w:lang w:val="en-US"/>
              </w:rPr>
              <w:t>UAP</w:t>
            </w:r>
            <w:r w:rsidRPr="00CE235F">
              <w:rPr>
                <w:sz w:val="22"/>
                <w:szCs w:val="22"/>
              </w:rPr>
              <w:t>-</w:t>
            </w:r>
            <w:r w:rsidRPr="00CE235F">
              <w:rPr>
                <w:sz w:val="22"/>
                <w:szCs w:val="22"/>
                <w:lang w:val="en-US"/>
              </w:rPr>
              <w:t>AC</w:t>
            </w:r>
            <w:r w:rsidRPr="00CE235F">
              <w:rPr>
                <w:sz w:val="22"/>
                <w:szCs w:val="22"/>
              </w:rPr>
              <w:t>-</w:t>
            </w:r>
            <w:r w:rsidRPr="00CE235F">
              <w:rPr>
                <w:sz w:val="22"/>
                <w:szCs w:val="22"/>
                <w:lang w:val="en-US"/>
              </w:rPr>
              <w:t>PRO</w:t>
            </w:r>
            <w:r w:rsidRPr="00CE235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6218B9D" w14:textId="77777777" w:rsidR="002C735C" w:rsidRPr="00CE235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E235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p w14:paraId="1C0CC727" w14:textId="77777777" w:rsidR="00CE235F" w:rsidRPr="00CE235F" w:rsidRDefault="00CE235F" w:rsidP="00CE235F">
      <w:pPr>
        <w:pStyle w:val="Default"/>
        <w:spacing w:after="30"/>
        <w:jc w:val="both"/>
        <w:rPr>
          <w:sz w:val="23"/>
          <w:szCs w:val="23"/>
        </w:rPr>
      </w:pPr>
      <w:r w:rsidRPr="00CE235F">
        <w:rPr>
          <w:sz w:val="23"/>
          <w:szCs w:val="23"/>
        </w:rPr>
        <w:t>Примеры тестовых заданий.</w:t>
      </w:r>
    </w:p>
    <w:p w14:paraId="21EFAD2A" w14:textId="77777777" w:rsidR="00CE235F" w:rsidRPr="00CE235F" w:rsidRDefault="00CE235F" w:rsidP="00CE235F">
      <w:pPr>
        <w:pStyle w:val="Default"/>
        <w:spacing w:after="30"/>
        <w:jc w:val="both"/>
        <w:rPr>
          <w:sz w:val="23"/>
          <w:szCs w:val="23"/>
        </w:rPr>
      </w:pPr>
      <w:r w:rsidRPr="00CE235F">
        <w:rPr>
          <w:sz w:val="23"/>
          <w:szCs w:val="23"/>
        </w:rPr>
        <w:t>1. Если у организации есть ограничения в каких-либо ресурсах, то критерием нахождения продукта в ассортименте является:</w:t>
      </w:r>
    </w:p>
    <w:p w14:paraId="02D2E560" w14:textId="77777777" w:rsidR="00CE235F" w:rsidRPr="00CE235F" w:rsidRDefault="00CE235F" w:rsidP="00CE235F">
      <w:pPr>
        <w:pStyle w:val="Default"/>
        <w:spacing w:after="30"/>
        <w:jc w:val="both"/>
        <w:rPr>
          <w:sz w:val="23"/>
          <w:szCs w:val="23"/>
        </w:rPr>
      </w:pPr>
      <w:r w:rsidRPr="00CE235F">
        <w:rPr>
          <w:sz w:val="23"/>
          <w:szCs w:val="23"/>
        </w:rPr>
        <w:t>1) максимальная маржинальная прибыль на единицу продукта</w:t>
      </w:r>
    </w:p>
    <w:p w14:paraId="6FB6416E" w14:textId="77777777" w:rsidR="00CE235F" w:rsidRPr="00CE235F" w:rsidRDefault="00CE235F" w:rsidP="00CE235F">
      <w:pPr>
        <w:pStyle w:val="Default"/>
        <w:spacing w:after="30"/>
        <w:jc w:val="both"/>
        <w:rPr>
          <w:sz w:val="23"/>
          <w:szCs w:val="23"/>
        </w:rPr>
      </w:pPr>
      <w:r w:rsidRPr="00CE235F">
        <w:rPr>
          <w:sz w:val="23"/>
          <w:szCs w:val="23"/>
        </w:rPr>
        <w:t>2) максимальная совокупная маржинальная прибыль товарной группы</w:t>
      </w:r>
    </w:p>
    <w:p w14:paraId="3DF90396" w14:textId="77777777" w:rsidR="00CE235F" w:rsidRPr="00CE235F" w:rsidRDefault="00CE235F" w:rsidP="00CE235F">
      <w:pPr>
        <w:pStyle w:val="Default"/>
        <w:spacing w:after="30"/>
        <w:jc w:val="both"/>
        <w:rPr>
          <w:sz w:val="23"/>
          <w:szCs w:val="23"/>
        </w:rPr>
      </w:pPr>
      <w:r w:rsidRPr="00CE235F">
        <w:rPr>
          <w:sz w:val="23"/>
          <w:szCs w:val="23"/>
        </w:rPr>
        <w:t>3) максимальная маржинальная прибыль на единицу ограниченного ресурса</w:t>
      </w:r>
    </w:p>
    <w:p w14:paraId="150B6E2E" w14:textId="77777777" w:rsidR="00CE235F" w:rsidRPr="00CE235F" w:rsidRDefault="00CE235F" w:rsidP="00CE235F">
      <w:pPr>
        <w:pStyle w:val="Default"/>
        <w:spacing w:after="30"/>
        <w:jc w:val="both"/>
        <w:rPr>
          <w:sz w:val="23"/>
          <w:szCs w:val="23"/>
        </w:rPr>
      </w:pPr>
      <w:r w:rsidRPr="00CE235F">
        <w:rPr>
          <w:sz w:val="23"/>
          <w:szCs w:val="23"/>
        </w:rPr>
        <w:t>4) правильного ответа нет</w:t>
      </w:r>
    </w:p>
    <w:p w14:paraId="728EA8A2" w14:textId="77777777" w:rsidR="00CE235F" w:rsidRPr="00CE235F" w:rsidRDefault="00CE235F" w:rsidP="00CE235F">
      <w:pPr>
        <w:pStyle w:val="Default"/>
        <w:spacing w:after="30"/>
        <w:jc w:val="both"/>
        <w:rPr>
          <w:sz w:val="23"/>
          <w:szCs w:val="23"/>
        </w:rPr>
      </w:pPr>
    </w:p>
    <w:p w14:paraId="65E84B75" w14:textId="77777777" w:rsidR="00CE235F" w:rsidRPr="00CE235F" w:rsidRDefault="00CE235F" w:rsidP="00CE235F">
      <w:pPr>
        <w:pStyle w:val="Default"/>
        <w:spacing w:after="30"/>
        <w:jc w:val="both"/>
        <w:rPr>
          <w:sz w:val="23"/>
          <w:szCs w:val="23"/>
        </w:rPr>
      </w:pPr>
      <w:r w:rsidRPr="00CE235F">
        <w:rPr>
          <w:sz w:val="23"/>
          <w:szCs w:val="23"/>
        </w:rPr>
        <w:t>2. В каком документе устанавливаются формы управленческой отчетности:</w:t>
      </w:r>
    </w:p>
    <w:p w14:paraId="1BA3A40B" w14:textId="77777777" w:rsidR="00CE235F" w:rsidRPr="00CE235F" w:rsidRDefault="00CE235F" w:rsidP="00CE235F">
      <w:pPr>
        <w:pStyle w:val="Default"/>
        <w:spacing w:after="30"/>
        <w:jc w:val="both"/>
        <w:rPr>
          <w:sz w:val="23"/>
          <w:szCs w:val="23"/>
        </w:rPr>
      </w:pPr>
      <w:r w:rsidRPr="00CE235F">
        <w:rPr>
          <w:sz w:val="23"/>
          <w:szCs w:val="23"/>
        </w:rPr>
        <w:t>1) график документооборота</w:t>
      </w:r>
    </w:p>
    <w:p w14:paraId="6FD8F9FB" w14:textId="77777777" w:rsidR="00CE235F" w:rsidRPr="00CE235F" w:rsidRDefault="00CE235F" w:rsidP="00CE235F">
      <w:pPr>
        <w:pStyle w:val="Default"/>
        <w:spacing w:after="30"/>
        <w:jc w:val="both"/>
        <w:rPr>
          <w:sz w:val="23"/>
          <w:szCs w:val="23"/>
        </w:rPr>
      </w:pPr>
      <w:r w:rsidRPr="00CE235F">
        <w:rPr>
          <w:sz w:val="23"/>
          <w:szCs w:val="23"/>
        </w:rPr>
        <w:t>2) учетная политика организации в целях управленческого учета</w:t>
      </w:r>
    </w:p>
    <w:p w14:paraId="71FB1707" w14:textId="77777777" w:rsidR="00CE235F" w:rsidRPr="00CE235F" w:rsidRDefault="00CE235F" w:rsidP="00CE235F">
      <w:pPr>
        <w:pStyle w:val="Default"/>
        <w:spacing w:after="30"/>
        <w:jc w:val="both"/>
        <w:rPr>
          <w:sz w:val="23"/>
          <w:szCs w:val="23"/>
        </w:rPr>
      </w:pPr>
      <w:r w:rsidRPr="00CE235F">
        <w:rPr>
          <w:sz w:val="23"/>
          <w:szCs w:val="23"/>
        </w:rPr>
        <w:t>3) Положение по бухгалтерскому учету «Учетная политика организации» (ПБУ 1/2008)</w:t>
      </w:r>
    </w:p>
    <w:p w14:paraId="48AF69B1" w14:textId="77777777" w:rsidR="00CE235F" w:rsidRPr="00CE235F" w:rsidRDefault="00CE235F" w:rsidP="00CE235F">
      <w:pPr>
        <w:pStyle w:val="Default"/>
        <w:spacing w:after="30"/>
        <w:jc w:val="both"/>
        <w:rPr>
          <w:sz w:val="23"/>
          <w:szCs w:val="23"/>
        </w:rPr>
      </w:pPr>
      <w:r w:rsidRPr="00CE235F">
        <w:rPr>
          <w:sz w:val="23"/>
          <w:szCs w:val="23"/>
        </w:rPr>
        <w:t>4) учетная политика организации в целях налогообложения</w:t>
      </w:r>
    </w:p>
    <w:p w14:paraId="0C7698C6" w14:textId="77777777" w:rsidR="00CE235F" w:rsidRPr="00CE235F" w:rsidRDefault="00CE235F" w:rsidP="00CE235F">
      <w:pPr>
        <w:pStyle w:val="Default"/>
        <w:spacing w:after="30"/>
        <w:jc w:val="both"/>
        <w:rPr>
          <w:sz w:val="23"/>
          <w:szCs w:val="23"/>
        </w:rPr>
      </w:pPr>
    </w:p>
    <w:p w14:paraId="3CCFA5DE" w14:textId="77777777" w:rsidR="00CE235F" w:rsidRPr="00CE235F" w:rsidRDefault="00CE235F" w:rsidP="00CE235F">
      <w:pPr>
        <w:pStyle w:val="Default"/>
        <w:spacing w:after="30"/>
        <w:jc w:val="both"/>
        <w:rPr>
          <w:sz w:val="23"/>
          <w:szCs w:val="23"/>
        </w:rPr>
      </w:pPr>
      <w:r w:rsidRPr="00CE235F">
        <w:rPr>
          <w:sz w:val="23"/>
          <w:szCs w:val="23"/>
        </w:rPr>
        <w:t>3. В системе управленческого учета должна формироваться информация:</w:t>
      </w:r>
    </w:p>
    <w:p w14:paraId="051B097F" w14:textId="77777777" w:rsidR="00CE235F" w:rsidRPr="00CE235F" w:rsidRDefault="00CE235F" w:rsidP="00CE235F">
      <w:pPr>
        <w:pStyle w:val="Default"/>
        <w:spacing w:after="30"/>
        <w:jc w:val="both"/>
        <w:rPr>
          <w:sz w:val="23"/>
          <w:szCs w:val="23"/>
        </w:rPr>
      </w:pPr>
      <w:r w:rsidRPr="00CE235F">
        <w:rPr>
          <w:sz w:val="23"/>
          <w:szCs w:val="23"/>
        </w:rPr>
        <w:t>1) в соответствии с нормами Налогового Кодекса РФ</w:t>
      </w:r>
    </w:p>
    <w:p w14:paraId="79480A6D" w14:textId="77777777" w:rsidR="00CE235F" w:rsidRPr="00CE235F" w:rsidRDefault="00CE235F" w:rsidP="00CE235F">
      <w:pPr>
        <w:pStyle w:val="Default"/>
        <w:spacing w:after="30"/>
        <w:jc w:val="both"/>
        <w:rPr>
          <w:sz w:val="23"/>
          <w:szCs w:val="23"/>
        </w:rPr>
      </w:pPr>
      <w:r w:rsidRPr="00CE235F">
        <w:rPr>
          <w:sz w:val="23"/>
          <w:szCs w:val="23"/>
        </w:rPr>
        <w:t>2) в соответствии со стандартами организации</w:t>
      </w:r>
    </w:p>
    <w:p w14:paraId="5BC4E7C4" w14:textId="77777777" w:rsidR="00CE235F" w:rsidRPr="00CE235F" w:rsidRDefault="00CE235F" w:rsidP="00CE235F">
      <w:pPr>
        <w:pStyle w:val="Default"/>
        <w:spacing w:after="30"/>
        <w:jc w:val="both"/>
        <w:rPr>
          <w:sz w:val="23"/>
          <w:szCs w:val="23"/>
        </w:rPr>
      </w:pPr>
      <w:r w:rsidRPr="00CE235F">
        <w:rPr>
          <w:sz w:val="23"/>
          <w:szCs w:val="23"/>
        </w:rPr>
        <w:t>3) в соответствии с ФСБУ</w:t>
      </w:r>
    </w:p>
    <w:p w14:paraId="2BFC20E6" w14:textId="77777777" w:rsidR="00CE235F" w:rsidRPr="00CE235F" w:rsidRDefault="00CE235F" w:rsidP="00CE235F">
      <w:pPr>
        <w:pStyle w:val="Default"/>
        <w:spacing w:after="30"/>
        <w:jc w:val="both"/>
        <w:rPr>
          <w:sz w:val="23"/>
          <w:szCs w:val="23"/>
        </w:rPr>
      </w:pPr>
      <w:r w:rsidRPr="00CE235F">
        <w:rPr>
          <w:sz w:val="23"/>
          <w:szCs w:val="23"/>
        </w:rPr>
        <w:t>4) организация выбирает один из вышеперечисленных вариантов самостоятельно</w:t>
      </w:r>
    </w:p>
    <w:p w14:paraId="0286D11B" w14:textId="77777777" w:rsidR="00CE235F" w:rsidRPr="00CE235F" w:rsidRDefault="00CE235F" w:rsidP="00CE235F">
      <w:pPr>
        <w:pStyle w:val="Default"/>
        <w:spacing w:after="30"/>
        <w:jc w:val="both"/>
        <w:rPr>
          <w:sz w:val="23"/>
          <w:szCs w:val="23"/>
        </w:rPr>
      </w:pPr>
    </w:p>
    <w:p w14:paraId="0910991B" w14:textId="77777777" w:rsidR="00CE235F" w:rsidRPr="00CE235F" w:rsidRDefault="00CE235F" w:rsidP="00CE235F">
      <w:pPr>
        <w:pStyle w:val="Default"/>
        <w:spacing w:after="30"/>
        <w:jc w:val="both"/>
        <w:rPr>
          <w:sz w:val="23"/>
          <w:szCs w:val="23"/>
        </w:rPr>
      </w:pPr>
      <w:r w:rsidRPr="00CE235F">
        <w:rPr>
          <w:sz w:val="23"/>
          <w:szCs w:val="23"/>
        </w:rPr>
        <w:t>Пример задачи.</w:t>
      </w:r>
    </w:p>
    <w:p w14:paraId="5CCE5F4D" w14:textId="77777777" w:rsidR="00CE235F" w:rsidRPr="00CE235F" w:rsidRDefault="00CE235F" w:rsidP="00CE235F">
      <w:pPr>
        <w:pStyle w:val="Default"/>
        <w:spacing w:after="30"/>
        <w:jc w:val="both"/>
        <w:rPr>
          <w:sz w:val="23"/>
          <w:szCs w:val="23"/>
        </w:rPr>
      </w:pPr>
      <w:r w:rsidRPr="00CE235F">
        <w:rPr>
          <w:sz w:val="23"/>
          <w:szCs w:val="23"/>
        </w:rPr>
        <w:t>У организации утвержден производственный план на период в количестве 300000 ед., при этом имеются свободные производственные мощности. К организации обратился заказчик с предложением произвести и продать ему дополнительно 4 000 ед. продукции компании по цене 1200 руб. за ед. Обычная цена, по которой организация продает свою продукцию – 2300 руб. за ед. Расходы на ед. продукции: переменные – 1000 руб., постоянные – 800 руб.</w:t>
      </w:r>
    </w:p>
    <w:p w14:paraId="7DAFBE47" w14:textId="742AEA2C" w:rsidR="005B37A7" w:rsidRDefault="00CE235F" w:rsidP="00CE235F">
      <w:pPr>
        <w:pStyle w:val="Default"/>
        <w:spacing w:after="30"/>
        <w:jc w:val="both"/>
        <w:rPr>
          <w:sz w:val="23"/>
          <w:szCs w:val="23"/>
        </w:rPr>
      </w:pPr>
      <w:r w:rsidRPr="00CE235F">
        <w:rPr>
          <w:sz w:val="23"/>
          <w:szCs w:val="23"/>
        </w:rPr>
        <w:t>Определить, выгоден ли организации дополнительный заказ. Ответ подтвердите расчетами.</w:t>
      </w:r>
    </w:p>
    <w:p w14:paraId="7220D6D2" w14:textId="77777777" w:rsidR="00CE235F" w:rsidRDefault="00CE235F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</w:p>
    <w:p w14:paraId="53F022AD" w14:textId="524D14B9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3D1A9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B8C7373" w14:textId="1EEF2710" w:rsidR="00AD3A54" w:rsidRPr="00CE235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235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DD4BE2B" w:rsidR="005D65A5" w:rsidRDefault="005D65A5" w:rsidP="00CE235F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Контрольные точки</w:t>
      </w:r>
      <w:bookmarkEnd w:id="21"/>
      <w:bookmarkEnd w:id="22"/>
    </w:p>
    <w:p w14:paraId="138203B4" w14:textId="77777777" w:rsidR="00CE235F" w:rsidRPr="00CE235F" w:rsidRDefault="00CE235F" w:rsidP="00CE235F">
      <w:pPr>
        <w:pStyle w:val="a3"/>
        <w:ind w:left="780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E235F" w14:paraId="5A1C9382" w14:textId="77777777" w:rsidTr="00801458">
        <w:tc>
          <w:tcPr>
            <w:tcW w:w="2336" w:type="dxa"/>
          </w:tcPr>
          <w:p w14:paraId="4C518DAB" w14:textId="77777777" w:rsidR="005D65A5" w:rsidRPr="00CE235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235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E235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235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E235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235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E235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235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E235F" w14:paraId="07658034" w14:textId="77777777" w:rsidTr="00801458">
        <w:tc>
          <w:tcPr>
            <w:tcW w:w="2336" w:type="dxa"/>
          </w:tcPr>
          <w:p w14:paraId="1553D698" w14:textId="78F29BFB" w:rsidR="005D65A5" w:rsidRPr="00CE235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E235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E235F" w:rsidRDefault="007478E0" w:rsidP="00801458">
            <w:pPr>
              <w:rPr>
                <w:rFonts w:ascii="Times New Roman" w:hAnsi="Times New Roman" w:cs="Times New Roman"/>
              </w:rPr>
            </w:pPr>
            <w:r w:rsidRPr="00CE235F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CE235F" w:rsidRDefault="007478E0" w:rsidP="00801458">
            <w:pPr>
              <w:rPr>
                <w:rFonts w:ascii="Times New Roman" w:hAnsi="Times New Roman" w:cs="Times New Roman"/>
              </w:rPr>
            </w:pPr>
            <w:r w:rsidRPr="00CE235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CE235F" w:rsidRDefault="007478E0" w:rsidP="00801458">
            <w:pPr>
              <w:rPr>
                <w:rFonts w:ascii="Times New Roman" w:hAnsi="Times New Roman" w:cs="Times New Roman"/>
              </w:rPr>
            </w:pPr>
            <w:r w:rsidRPr="00CE235F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CE235F" w14:paraId="1B8B9DF9" w14:textId="77777777" w:rsidTr="00801458">
        <w:tc>
          <w:tcPr>
            <w:tcW w:w="2336" w:type="dxa"/>
          </w:tcPr>
          <w:p w14:paraId="061F6CD7" w14:textId="77777777" w:rsidR="005D65A5" w:rsidRPr="00CE235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E235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E9F3B0F" w14:textId="77777777" w:rsidR="005D65A5" w:rsidRPr="00CE235F" w:rsidRDefault="007478E0" w:rsidP="00801458">
            <w:pPr>
              <w:rPr>
                <w:rFonts w:ascii="Times New Roman" w:hAnsi="Times New Roman" w:cs="Times New Roman"/>
              </w:rPr>
            </w:pPr>
            <w:r w:rsidRPr="00CE235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DA9AF2D" w14:textId="77777777" w:rsidR="005D65A5" w:rsidRPr="00CE235F" w:rsidRDefault="007478E0" w:rsidP="00801458">
            <w:pPr>
              <w:rPr>
                <w:rFonts w:ascii="Times New Roman" w:hAnsi="Times New Roman" w:cs="Times New Roman"/>
              </w:rPr>
            </w:pPr>
            <w:r w:rsidRPr="00CE235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1B22D96" w14:textId="77777777" w:rsidR="005D65A5" w:rsidRPr="00CE235F" w:rsidRDefault="007478E0" w:rsidP="00801458">
            <w:pPr>
              <w:rPr>
                <w:rFonts w:ascii="Times New Roman" w:hAnsi="Times New Roman" w:cs="Times New Roman"/>
              </w:rPr>
            </w:pPr>
            <w:r w:rsidRPr="00CE235F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5D65A5" w:rsidRPr="00CE235F" w14:paraId="5BD844E0" w14:textId="77777777" w:rsidTr="00801458">
        <w:tc>
          <w:tcPr>
            <w:tcW w:w="2336" w:type="dxa"/>
          </w:tcPr>
          <w:p w14:paraId="56382210" w14:textId="77777777" w:rsidR="005D65A5" w:rsidRPr="00CE235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E235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27F9A07" w14:textId="77777777" w:rsidR="005D65A5" w:rsidRPr="00CE235F" w:rsidRDefault="007478E0" w:rsidP="00801458">
            <w:pPr>
              <w:rPr>
                <w:rFonts w:ascii="Times New Roman" w:hAnsi="Times New Roman" w:cs="Times New Roman"/>
              </w:rPr>
            </w:pPr>
            <w:r w:rsidRPr="00CE235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444CCB2" w14:textId="77777777" w:rsidR="005D65A5" w:rsidRPr="00CE235F" w:rsidRDefault="007478E0" w:rsidP="00801458">
            <w:pPr>
              <w:rPr>
                <w:rFonts w:ascii="Times New Roman" w:hAnsi="Times New Roman" w:cs="Times New Roman"/>
              </w:rPr>
            </w:pPr>
            <w:r w:rsidRPr="00CE235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E6D8D73" w14:textId="77777777" w:rsidR="005D65A5" w:rsidRPr="00CE235F" w:rsidRDefault="007478E0" w:rsidP="00801458">
            <w:pPr>
              <w:rPr>
                <w:rFonts w:ascii="Times New Roman" w:hAnsi="Times New Roman" w:cs="Times New Roman"/>
              </w:rPr>
            </w:pPr>
            <w:r w:rsidRPr="00CE235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1E7CF20C" w14:textId="77777777" w:rsidR="00C23E7F" w:rsidRPr="00CE235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CE235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E235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E235F" w:rsidRPr="00CE235F" w14:paraId="6E3E87A5" w14:textId="77777777" w:rsidTr="002E32E1">
        <w:tc>
          <w:tcPr>
            <w:tcW w:w="562" w:type="dxa"/>
          </w:tcPr>
          <w:p w14:paraId="680CE7DF" w14:textId="77777777" w:rsidR="00CE235F" w:rsidRPr="00CE235F" w:rsidRDefault="00CE235F" w:rsidP="002E32E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2284727" w14:textId="77777777" w:rsidR="00CE235F" w:rsidRPr="00CE235F" w:rsidRDefault="00CE235F" w:rsidP="002E32E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235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E235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E235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CE235F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CE235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E235F" w14:paraId="0267C479" w14:textId="77777777" w:rsidTr="00801458">
        <w:tc>
          <w:tcPr>
            <w:tcW w:w="2500" w:type="pct"/>
          </w:tcPr>
          <w:p w14:paraId="37F699C9" w14:textId="77777777" w:rsidR="00B8237E" w:rsidRPr="00CE235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235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E235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235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E235F" w14:paraId="3F240151" w14:textId="77777777" w:rsidTr="00801458">
        <w:tc>
          <w:tcPr>
            <w:tcW w:w="2500" w:type="pct"/>
          </w:tcPr>
          <w:p w14:paraId="61E91592" w14:textId="61A0874C" w:rsidR="00B8237E" w:rsidRPr="00CE235F" w:rsidRDefault="00B8237E" w:rsidP="00801458">
            <w:pPr>
              <w:rPr>
                <w:rFonts w:ascii="Times New Roman" w:hAnsi="Times New Roman" w:cs="Times New Roman"/>
              </w:rPr>
            </w:pPr>
            <w:r w:rsidRPr="00CE235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CE235F" w:rsidRDefault="005C548A" w:rsidP="00801458">
            <w:pPr>
              <w:rPr>
                <w:rFonts w:ascii="Times New Roman" w:hAnsi="Times New Roman" w:cs="Times New Roman"/>
              </w:rPr>
            </w:pPr>
            <w:r w:rsidRPr="00CE235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CE235F" w14:paraId="264B7A54" w14:textId="77777777" w:rsidTr="00801458">
        <w:tc>
          <w:tcPr>
            <w:tcW w:w="2500" w:type="pct"/>
          </w:tcPr>
          <w:p w14:paraId="12D725E3" w14:textId="77777777" w:rsidR="00B8237E" w:rsidRPr="00CE235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E235F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2D52724" w14:textId="77777777" w:rsidR="00B8237E" w:rsidRPr="00CE235F" w:rsidRDefault="005C548A" w:rsidP="00801458">
            <w:pPr>
              <w:rPr>
                <w:rFonts w:ascii="Times New Roman" w:hAnsi="Times New Roman" w:cs="Times New Roman"/>
              </w:rPr>
            </w:pPr>
            <w:r w:rsidRPr="00CE235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3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36F3E8" w14:textId="77777777" w:rsidR="005C64FB" w:rsidRDefault="005C64FB" w:rsidP="00315CA6">
      <w:pPr>
        <w:spacing w:after="0" w:line="240" w:lineRule="auto"/>
      </w:pPr>
      <w:r>
        <w:separator/>
      </w:r>
    </w:p>
  </w:endnote>
  <w:endnote w:type="continuationSeparator" w:id="0">
    <w:p w14:paraId="0C3A7B73" w14:textId="77777777" w:rsidR="005C64FB" w:rsidRDefault="005C64F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1A9D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51CFDF" w14:textId="77777777" w:rsidR="005C64FB" w:rsidRDefault="005C64FB" w:rsidP="00315CA6">
      <w:pPr>
        <w:spacing w:after="0" w:line="240" w:lineRule="auto"/>
      </w:pPr>
      <w:r>
        <w:separator/>
      </w:r>
    </w:p>
  </w:footnote>
  <w:footnote w:type="continuationSeparator" w:id="0">
    <w:p w14:paraId="31F742CA" w14:textId="77777777" w:rsidR="005C64FB" w:rsidRDefault="005C64F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351090"/>
    <w:multiLevelType w:val="multilevel"/>
    <w:tmpl w:val="CB1EE4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1A9D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C64FB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E235F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0517" TargetMode="External"/><Relationship Id="rId18" Type="http://schemas.openxmlformats.org/officeDocument/2006/relationships/hyperlink" Target="https://urait.ru/bcode/568530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oecd-ilibrary.org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59911%20" TargetMode="External"/><Relationship Id="rId17" Type="http://schemas.openxmlformats.org/officeDocument/2006/relationships/hyperlink" Target="https://urait.ru/bcode/559379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61236" TargetMode="External"/><Relationship Id="rId20" Type="http://schemas.openxmlformats.org/officeDocument/2006/relationships/hyperlink" Target="http://www.polpred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8779" TargetMode="External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://www.grebennikon.ru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0319" TargetMode="External"/><Relationship Id="rId22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E3147B6-C5A7-4631-A483-1FC16E144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3744</Words>
  <Characters>21341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